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21978" w:rsidRDefault="00421978" w:rsidP="00421978">
      <w:pPr>
        <w:spacing w:after="0" w:line="240" w:lineRule="auto"/>
        <w:rPr>
          <w:rFonts w:ascii="Century Gothic" w:hAnsi="Century Gothic" w:cs="Times New Roman"/>
          <w:b/>
          <w:sz w:val="36"/>
          <w:szCs w:val="28"/>
        </w:rPr>
      </w:pPr>
    </w:p>
    <w:p w:rsid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D6593" w:rsidRPr="00421978" w:rsidRDefault="004D6593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40"/>
          <w:szCs w:val="28"/>
        </w:rPr>
      </w:pPr>
      <w:r w:rsidRPr="00421978">
        <w:rPr>
          <w:rFonts w:ascii="Century Gothic" w:hAnsi="Century Gothic" w:cs="Times New Roman"/>
          <w:b/>
          <w:sz w:val="40"/>
          <w:szCs w:val="28"/>
        </w:rPr>
        <w:t xml:space="preserve">Уголовная ответственность за фиктивную регистрацию граждан и фиктивную постановку </w:t>
      </w:r>
      <w:r w:rsidR="00421978">
        <w:rPr>
          <w:rFonts w:ascii="Century Gothic" w:hAnsi="Century Gothic" w:cs="Times New Roman"/>
          <w:b/>
          <w:sz w:val="40"/>
          <w:szCs w:val="28"/>
        </w:rPr>
        <w:br/>
      </w:r>
      <w:r w:rsidRPr="00421978">
        <w:rPr>
          <w:rFonts w:ascii="Century Gothic" w:hAnsi="Century Gothic" w:cs="Times New Roman"/>
          <w:b/>
          <w:sz w:val="40"/>
          <w:szCs w:val="28"/>
        </w:rPr>
        <w:t>на учет</w:t>
      </w:r>
      <w:r w:rsidR="00421978" w:rsidRPr="00421978">
        <w:rPr>
          <w:rFonts w:ascii="Century Gothic" w:hAnsi="Century Gothic" w:cs="Times New Roman"/>
          <w:b/>
          <w:sz w:val="40"/>
          <w:szCs w:val="28"/>
        </w:rPr>
        <w:t>.</w:t>
      </w:r>
    </w:p>
    <w:p w:rsidR="00421978" w:rsidRPr="00421978" w:rsidRDefault="00421978" w:rsidP="004D6593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28"/>
        </w:rPr>
      </w:pPr>
    </w:p>
    <w:p w:rsidR="004D6593" w:rsidRPr="00421978" w:rsidRDefault="004D6593" w:rsidP="004D6593">
      <w:pPr>
        <w:spacing w:after="0" w:line="240" w:lineRule="auto"/>
        <w:ind w:firstLine="708"/>
        <w:jc w:val="both"/>
        <w:rPr>
          <w:rFonts w:ascii="Century Gothic" w:hAnsi="Century Gothic" w:cs="Times New Roman"/>
          <w:sz w:val="32"/>
          <w:szCs w:val="28"/>
        </w:rPr>
      </w:pPr>
      <w:r w:rsidRPr="00421978">
        <w:rPr>
          <w:rFonts w:ascii="Century Gothic" w:hAnsi="Century Gothic" w:cs="Times New Roman"/>
          <w:sz w:val="32"/>
          <w:szCs w:val="28"/>
        </w:rPr>
        <w:t>Статьей 322.2 УК РФ предусмотрена уголовная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равно фиктивную регистрацию иностранного гражданина или лица без гражданства по месту жительства в жилом помещении в Российской Федерации.</w:t>
      </w:r>
    </w:p>
    <w:p w:rsidR="004D6593" w:rsidRPr="00421978" w:rsidRDefault="004D6593" w:rsidP="004D6593">
      <w:pPr>
        <w:spacing w:after="0" w:line="240" w:lineRule="auto"/>
        <w:ind w:firstLine="708"/>
        <w:jc w:val="both"/>
        <w:rPr>
          <w:rFonts w:ascii="Century Gothic" w:hAnsi="Century Gothic" w:cs="Times New Roman"/>
          <w:sz w:val="32"/>
          <w:szCs w:val="28"/>
        </w:rPr>
      </w:pPr>
      <w:r w:rsidRPr="00421978">
        <w:rPr>
          <w:rFonts w:ascii="Century Gothic" w:hAnsi="Century Gothic" w:cs="Times New Roman"/>
          <w:sz w:val="32"/>
          <w:szCs w:val="28"/>
        </w:rPr>
        <w:t>Статьей 322.3 УК РФ предусмотрена уголовная ответственность за фиктивную постановку на учет иностранного гражданина или лица без гражданства по месту пребывания в жилом помещении в Российской Федерации.</w:t>
      </w:r>
    </w:p>
    <w:p w:rsidR="004D6593" w:rsidRPr="00421978" w:rsidRDefault="004D6593" w:rsidP="004D6593">
      <w:pPr>
        <w:spacing w:after="0" w:line="240" w:lineRule="auto"/>
        <w:ind w:firstLine="708"/>
        <w:jc w:val="both"/>
        <w:rPr>
          <w:rFonts w:ascii="Century Gothic" w:hAnsi="Century Gothic" w:cs="Times New Roman"/>
          <w:sz w:val="32"/>
          <w:szCs w:val="28"/>
        </w:rPr>
      </w:pPr>
      <w:proofErr w:type="gramStart"/>
      <w:r w:rsidRPr="00421978">
        <w:rPr>
          <w:rFonts w:ascii="Century Gothic" w:hAnsi="Century Gothic" w:cs="Times New Roman"/>
          <w:sz w:val="32"/>
          <w:szCs w:val="28"/>
        </w:rPr>
        <w:t xml:space="preserve">При этом под фиктивной постановкой на учет иностранных граждан или лиц без гражданства по месту пребывания в жилых помещениях в Российской Федерации понимается постановка их на учет по месту пребывания (проживания) в жилых помещениях на основании представления заведомо недостоверных (ложных) </w:t>
      </w:r>
      <w:bookmarkStart w:id="0" w:name="_GoBack"/>
      <w:bookmarkEnd w:id="0"/>
      <w:r w:rsidRPr="00421978">
        <w:rPr>
          <w:rFonts w:ascii="Century Gothic" w:hAnsi="Century Gothic" w:cs="Times New Roman"/>
          <w:sz w:val="32"/>
          <w:szCs w:val="28"/>
        </w:rPr>
        <w:t>сведений или документов либо постановка их на учет по месту пребывания в жилых помещениях без намерения пребывать (проживать) в этих</w:t>
      </w:r>
      <w:proofErr w:type="gramEnd"/>
      <w:r w:rsidRPr="00421978">
        <w:rPr>
          <w:rFonts w:ascii="Century Gothic" w:hAnsi="Century Gothic" w:cs="Times New Roman"/>
          <w:sz w:val="32"/>
          <w:szCs w:val="28"/>
        </w:rPr>
        <w:t xml:space="preserve"> </w:t>
      </w:r>
      <w:proofErr w:type="gramStart"/>
      <w:r w:rsidRPr="00421978">
        <w:rPr>
          <w:rFonts w:ascii="Century Gothic" w:hAnsi="Century Gothic" w:cs="Times New Roman"/>
          <w:sz w:val="32"/>
          <w:szCs w:val="28"/>
        </w:rPr>
        <w:t>помещениях</w:t>
      </w:r>
      <w:proofErr w:type="gramEnd"/>
      <w:r w:rsidRPr="00421978">
        <w:rPr>
          <w:rFonts w:ascii="Century Gothic" w:hAnsi="Century Gothic" w:cs="Times New Roman"/>
          <w:sz w:val="32"/>
          <w:szCs w:val="28"/>
        </w:rPr>
        <w:t xml:space="preserve"> или без намерения принимающей стороны предоставить им эти помещения для пребывания (проживания).</w:t>
      </w:r>
    </w:p>
    <w:p w:rsidR="00181AAB" w:rsidRPr="00421978" w:rsidRDefault="004D6593" w:rsidP="004D6593">
      <w:pPr>
        <w:spacing w:after="0" w:line="240" w:lineRule="auto"/>
        <w:ind w:firstLine="708"/>
        <w:jc w:val="both"/>
        <w:rPr>
          <w:rFonts w:ascii="Century Gothic" w:hAnsi="Century Gothic" w:cs="Times New Roman"/>
          <w:sz w:val="32"/>
          <w:szCs w:val="28"/>
        </w:rPr>
      </w:pPr>
      <w:r w:rsidRPr="00421978">
        <w:rPr>
          <w:rFonts w:ascii="Century Gothic" w:hAnsi="Century Gothic" w:cs="Times New Roman"/>
          <w:sz w:val="32"/>
          <w:szCs w:val="28"/>
        </w:rPr>
        <w:t>Примечаниями  к данным статьям установлено, что лицо, совершившее преступление, предусмотренное настоящей статьей, освобождается от уголовной ответственности, если оно способствовало раскрытию этого преступления и если в его действиях не содержится иного состава преступления.</w:t>
      </w:r>
    </w:p>
    <w:sectPr w:rsidR="00181AAB" w:rsidRPr="00421978" w:rsidSect="00421978">
      <w:pgSz w:w="11906" w:h="16838"/>
      <w:pgMar w:top="1134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98"/>
    <w:rsid w:val="00181AAB"/>
    <w:rsid w:val="00421978"/>
    <w:rsid w:val="004D6593"/>
    <w:rsid w:val="00E6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68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16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57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3</cp:revision>
  <dcterms:created xsi:type="dcterms:W3CDTF">2018-05-21T12:22:00Z</dcterms:created>
  <dcterms:modified xsi:type="dcterms:W3CDTF">2018-05-25T08:45:00Z</dcterms:modified>
</cp:coreProperties>
</file>